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E2" w:rsidRDefault="009F32E2" w:rsidP="009F32E2">
      <w:pPr>
        <w:pStyle w:val="a6"/>
        <w:jc w:val="right"/>
        <w:rPr>
          <w:bCs w:val="0"/>
          <w:sz w:val="24"/>
          <w:lang w:eastAsia="ru-RU"/>
        </w:rPr>
      </w:pPr>
      <w:r>
        <w:rPr>
          <w:bCs w:val="0"/>
          <w:sz w:val="24"/>
        </w:rPr>
        <w:t>Утверждаю</w:t>
      </w:r>
    </w:p>
    <w:p w:rsidR="009F32E2" w:rsidRDefault="00891C78" w:rsidP="009F32E2">
      <w:pPr>
        <w:pStyle w:val="a6"/>
        <w:jc w:val="right"/>
        <w:rPr>
          <w:bCs w:val="0"/>
          <w:sz w:val="24"/>
        </w:rPr>
      </w:pPr>
      <w:r>
        <w:rPr>
          <w:bCs w:val="0"/>
          <w:sz w:val="24"/>
        </w:rPr>
        <w:t>И.</w:t>
      </w:r>
      <w:r w:rsidR="00B86602">
        <w:rPr>
          <w:bCs w:val="0"/>
          <w:sz w:val="24"/>
        </w:rPr>
        <w:t> </w:t>
      </w:r>
      <w:r>
        <w:rPr>
          <w:bCs w:val="0"/>
          <w:sz w:val="24"/>
        </w:rPr>
        <w:t>о. р</w:t>
      </w:r>
      <w:r w:rsidR="009F32E2">
        <w:rPr>
          <w:bCs w:val="0"/>
          <w:sz w:val="24"/>
        </w:rPr>
        <w:t>ектор</w:t>
      </w:r>
      <w:r>
        <w:rPr>
          <w:bCs w:val="0"/>
          <w:sz w:val="24"/>
        </w:rPr>
        <w:t>а</w:t>
      </w:r>
      <w:r w:rsidR="009F32E2">
        <w:rPr>
          <w:bCs w:val="0"/>
          <w:sz w:val="24"/>
        </w:rPr>
        <w:t xml:space="preserve"> Петрозаводской государственной</w:t>
      </w:r>
    </w:p>
    <w:p w:rsidR="009F32E2" w:rsidRDefault="009F32E2" w:rsidP="009F32E2">
      <w:pPr>
        <w:pStyle w:val="a6"/>
        <w:jc w:val="right"/>
        <w:rPr>
          <w:bCs w:val="0"/>
          <w:sz w:val="24"/>
        </w:rPr>
      </w:pPr>
      <w:r>
        <w:rPr>
          <w:bCs w:val="0"/>
          <w:sz w:val="24"/>
        </w:rPr>
        <w:t>консерватории имени А.</w:t>
      </w:r>
      <w:r w:rsidR="00B86602">
        <w:rPr>
          <w:bCs w:val="0"/>
          <w:sz w:val="24"/>
        </w:rPr>
        <w:t> </w:t>
      </w:r>
      <w:r>
        <w:rPr>
          <w:bCs w:val="0"/>
          <w:sz w:val="24"/>
        </w:rPr>
        <w:t>К. Глазунова</w:t>
      </w:r>
    </w:p>
    <w:p w:rsidR="009F32E2" w:rsidRDefault="009F32E2" w:rsidP="009F32E2">
      <w:pPr>
        <w:pStyle w:val="a6"/>
        <w:jc w:val="right"/>
        <w:rPr>
          <w:bCs w:val="0"/>
          <w:sz w:val="24"/>
        </w:rPr>
      </w:pPr>
    </w:p>
    <w:p w:rsidR="009F32E2" w:rsidRDefault="009F32E2" w:rsidP="009F32E2">
      <w:pPr>
        <w:pStyle w:val="a6"/>
        <w:jc w:val="right"/>
        <w:rPr>
          <w:b/>
          <w:bCs w:val="0"/>
        </w:rPr>
      </w:pPr>
      <w:r>
        <w:rPr>
          <w:bCs w:val="0"/>
        </w:rPr>
        <w:t>_____________</w:t>
      </w:r>
      <w:r w:rsidR="00895599">
        <w:rPr>
          <w:bCs w:val="0"/>
        </w:rPr>
        <w:t>Е</w:t>
      </w:r>
      <w:r>
        <w:rPr>
          <w:bCs w:val="0"/>
        </w:rPr>
        <w:t>.</w:t>
      </w:r>
      <w:r w:rsidR="00895599">
        <w:rPr>
          <w:bCs w:val="0"/>
        </w:rPr>
        <w:t> Г</w:t>
      </w:r>
      <w:r>
        <w:rPr>
          <w:bCs w:val="0"/>
        </w:rPr>
        <w:t xml:space="preserve">. </w:t>
      </w:r>
      <w:r w:rsidR="00895599">
        <w:rPr>
          <w:bCs w:val="0"/>
        </w:rPr>
        <w:t>Окунева</w:t>
      </w:r>
      <w:bookmarkStart w:id="0" w:name="_GoBack"/>
      <w:bookmarkEnd w:id="0"/>
      <w:r>
        <w:rPr>
          <w:b/>
          <w:bCs w:val="0"/>
        </w:rPr>
        <w:t xml:space="preserve"> </w:t>
      </w:r>
    </w:p>
    <w:p w:rsidR="009F32E2" w:rsidRDefault="009F32E2" w:rsidP="009F32E2">
      <w:pPr>
        <w:pStyle w:val="a6"/>
        <w:rPr>
          <w:b/>
          <w:bCs w:val="0"/>
        </w:rPr>
      </w:pPr>
    </w:p>
    <w:p w:rsidR="009F32E2" w:rsidRDefault="009F32E2" w:rsidP="009F32E2">
      <w:pPr>
        <w:pStyle w:val="a6"/>
        <w:rPr>
          <w:b/>
          <w:bCs w:val="0"/>
        </w:rPr>
      </w:pPr>
      <w:r>
        <w:rPr>
          <w:b/>
          <w:bCs w:val="0"/>
        </w:rPr>
        <w:t>ПОЛОЖЕНИЕ</w:t>
      </w:r>
    </w:p>
    <w:p w:rsidR="009F32E2" w:rsidRDefault="009F32E2" w:rsidP="009F32E2">
      <w:pPr>
        <w:ind w:firstLine="720"/>
        <w:jc w:val="center"/>
        <w:rPr>
          <w:b/>
        </w:rPr>
      </w:pPr>
      <w:r w:rsidRPr="00C40167">
        <w:rPr>
          <w:b/>
          <w:bCs/>
          <w:sz w:val="28"/>
        </w:rPr>
        <w:t>о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Х </w:t>
      </w:r>
      <w:r>
        <w:rPr>
          <w:b/>
        </w:rPr>
        <w:t xml:space="preserve">Международном открытом юношеском конкурсе пианистов </w:t>
      </w:r>
    </w:p>
    <w:p w:rsidR="009F32E2" w:rsidRDefault="009F32E2" w:rsidP="009F32E2">
      <w:pPr>
        <w:ind w:firstLine="720"/>
        <w:jc w:val="center"/>
        <w:rPr>
          <w:b/>
        </w:rPr>
      </w:pPr>
      <w:r>
        <w:rPr>
          <w:b/>
        </w:rPr>
        <w:t>Баренц-региона композитора Геннадия Вавилова</w:t>
      </w:r>
    </w:p>
    <w:p w:rsidR="00356AF3" w:rsidRPr="00356AF3" w:rsidRDefault="00356AF3" w:rsidP="009F32E2">
      <w:pPr>
        <w:ind w:firstLine="720"/>
        <w:jc w:val="center"/>
        <w:rPr>
          <w:b/>
          <w:i/>
        </w:rPr>
      </w:pPr>
      <w:r>
        <w:rPr>
          <w:b/>
          <w:i/>
        </w:rPr>
        <w:t>(к</w:t>
      </w:r>
      <w:r w:rsidRPr="00356AF3">
        <w:rPr>
          <w:b/>
          <w:i/>
        </w:rPr>
        <w:t xml:space="preserve"> 100-летию Республики Карелия</w:t>
      </w:r>
      <w:r>
        <w:rPr>
          <w:b/>
          <w:i/>
        </w:rPr>
        <w:t>)</w:t>
      </w:r>
    </w:p>
    <w:p w:rsidR="009F32E2" w:rsidRDefault="009F32E2" w:rsidP="009F32E2">
      <w:pPr>
        <w:ind w:firstLine="720"/>
        <w:jc w:val="both"/>
        <w:rPr>
          <w:bCs/>
          <w:sz w:val="28"/>
        </w:rPr>
      </w:pPr>
    </w:p>
    <w:p w:rsidR="009F32E2" w:rsidRDefault="009F32E2" w:rsidP="009F32E2">
      <w:pPr>
        <w:pStyle w:val="1"/>
        <w:ind w:left="0"/>
        <w:jc w:val="both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i/>
          <w:iCs/>
          <w:sz w:val="24"/>
          <w:lang w:val="en-US"/>
        </w:rPr>
        <w:t>I</w:t>
      </w:r>
      <w:r>
        <w:rPr>
          <w:b/>
          <w:bCs/>
          <w:i/>
          <w:iCs/>
          <w:sz w:val="24"/>
        </w:rPr>
        <w:t>. Общие условия конкурса</w:t>
      </w:r>
    </w:p>
    <w:p w:rsidR="009F32E2" w:rsidRDefault="009F32E2" w:rsidP="009F32E2">
      <w:pPr>
        <w:pStyle w:val="1"/>
        <w:ind w:left="0"/>
        <w:jc w:val="both"/>
        <w:rPr>
          <w:sz w:val="24"/>
        </w:rPr>
      </w:pPr>
      <w:r>
        <w:rPr>
          <w:sz w:val="24"/>
        </w:rPr>
        <w:t xml:space="preserve">       Международный открытый юношеский конкурс пианистов Баренц-региона композитора Геннадия Вавилова проводится в рамках культурного сотрудничества и направлен на выявление талантливых молодых музыкантов, закрепление лучших традиций музыкальной педагогики, ознакомление с современными методами преподавания в музыкальных учебных заведениях, а также, привлечение внимания к музыке известного карельского композитора Г.А. Вавилова. </w:t>
      </w:r>
    </w:p>
    <w:p w:rsidR="009F32E2" w:rsidRDefault="009F32E2" w:rsidP="009F32E2">
      <w:pPr>
        <w:jc w:val="both"/>
      </w:pPr>
      <w:r>
        <w:t xml:space="preserve">     </w:t>
      </w:r>
      <w:r>
        <w:rPr>
          <w:b/>
        </w:rPr>
        <w:t>Конкурс</w:t>
      </w:r>
      <w:r>
        <w:t xml:space="preserve"> проводится </w:t>
      </w:r>
      <w:r>
        <w:rPr>
          <w:b/>
          <w:bCs/>
        </w:rPr>
        <w:t xml:space="preserve">с </w:t>
      </w:r>
      <w:r w:rsidR="00556AEC">
        <w:rPr>
          <w:b/>
          <w:bCs/>
        </w:rPr>
        <w:t>3</w:t>
      </w:r>
      <w:r>
        <w:rPr>
          <w:b/>
          <w:bCs/>
        </w:rPr>
        <w:t xml:space="preserve"> по </w:t>
      </w:r>
      <w:r w:rsidR="00416095">
        <w:rPr>
          <w:b/>
          <w:bCs/>
        </w:rPr>
        <w:t>7</w:t>
      </w:r>
      <w:r>
        <w:rPr>
          <w:b/>
          <w:bCs/>
        </w:rPr>
        <w:t xml:space="preserve"> мая 20</w:t>
      </w:r>
      <w:r w:rsidR="0068778E">
        <w:rPr>
          <w:b/>
          <w:bCs/>
        </w:rPr>
        <w:t>20</w:t>
      </w:r>
      <w:r>
        <w:rPr>
          <w:b/>
          <w:bCs/>
        </w:rPr>
        <w:t xml:space="preserve"> года в г. Костомукша (Республика Карелия),</w:t>
      </w:r>
      <w:r>
        <w:t xml:space="preserve"> </w:t>
      </w:r>
      <w:r>
        <w:br/>
      </w:r>
      <w:r w:rsidRPr="007762BD">
        <w:t xml:space="preserve">в </w:t>
      </w:r>
      <w:r w:rsidR="0068778E" w:rsidRPr="007762BD">
        <w:t>МКУ ДО КГО «ДМШ им. Г. А. Вавилова»</w:t>
      </w:r>
      <w:r w:rsidRPr="007762BD">
        <w:t>.</w:t>
      </w:r>
    </w:p>
    <w:p w:rsidR="009F32E2" w:rsidRDefault="009F32E2" w:rsidP="009F32E2">
      <w:pPr>
        <w:jc w:val="both"/>
        <w:rPr>
          <w:b/>
          <w:sz w:val="20"/>
        </w:rPr>
      </w:pPr>
    </w:p>
    <w:p w:rsidR="009F32E2" w:rsidRDefault="009F32E2" w:rsidP="009F32E2">
      <w:pPr>
        <w:jc w:val="both"/>
        <w:rPr>
          <w:b/>
          <w:i/>
          <w:iCs/>
        </w:rPr>
      </w:pPr>
      <w:r>
        <w:rPr>
          <w:b/>
          <w:i/>
          <w:iCs/>
        </w:rPr>
        <w:t>Учредители конкурса:</w:t>
      </w:r>
    </w:p>
    <w:p w:rsidR="009F32E2" w:rsidRDefault="009F32E2" w:rsidP="009F32E2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Петрозаводская государственная консерватория имени А.К. Глазунова</w:t>
      </w:r>
    </w:p>
    <w:p w:rsidR="009F32E2" w:rsidRPr="0068778E" w:rsidRDefault="009F32E2" w:rsidP="009F32E2">
      <w:pPr>
        <w:numPr>
          <w:ilvl w:val="0"/>
          <w:numId w:val="7"/>
        </w:numPr>
        <w:jc w:val="both"/>
      </w:pPr>
      <w:r w:rsidRPr="0068778E">
        <w:t>Ассоциация музыкальных конкурсов России</w:t>
      </w:r>
    </w:p>
    <w:p w:rsidR="0068778E" w:rsidRPr="0068778E" w:rsidRDefault="0068778E" w:rsidP="009F32E2">
      <w:pPr>
        <w:numPr>
          <w:ilvl w:val="0"/>
          <w:numId w:val="7"/>
        </w:numPr>
        <w:jc w:val="both"/>
        <w:rPr>
          <w:szCs w:val="20"/>
        </w:rPr>
      </w:pPr>
      <w:r w:rsidRPr="0068778E">
        <w:t xml:space="preserve">МКУ ДО КГО «ДМШ им. Г. А. Вавилова» </w:t>
      </w:r>
    </w:p>
    <w:p w:rsidR="009F32E2" w:rsidRDefault="009F32E2" w:rsidP="009F32E2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Министерство культуры Республики Карелия </w:t>
      </w:r>
    </w:p>
    <w:p w:rsidR="009F32E2" w:rsidRDefault="009F32E2" w:rsidP="009F32E2">
      <w:pPr>
        <w:numPr>
          <w:ilvl w:val="0"/>
          <w:numId w:val="7"/>
        </w:numPr>
        <w:jc w:val="both"/>
      </w:pPr>
      <w:r>
        <w:t xml:space="preserve">Администрация </w:t>
      </w:r>
      <w:proofErr w:type="spellStart"/>
      <w:r>
        <w:t>Костомукшского</w:t>
      </w:r>
      <w:proofErr w:type="spellEnd"/>
      <w:r>
        <w:t xml:space="preserve"> городского округа г. Костомукши</w:t>
      </w:r>
    </w:p>
    <w:p w:rsidR="009F32E2" w:rsidRDefault="009F32E2" w:rsidP="009F32E2">
      <w:pPr>
        <w:jc w:val="both"/>
      </w:pPr>
    </w:p>
    <w:p w:rsidR="009F32E2" w:rsidRDefault="009F32E2" w:rsidP="009F32E2">
      <w:pPr>
        <w:overflowPunct w:val="0"/>
        <w:ind w:firstLine="720"/>
        <w:jc w:val="both"/>
      </w:pPr>
      <w:r>
        <w:rPr>
          <w:b/>
          <w:bCs/>
          <w:i/>
          <w:iCs/>
        </w:rPr>
        <w:t>Цель конкурса:</w:t>
      </w:r>
      <w:r>
        <w:t xml:space="preserve"> выявление молодых талантливых исполнителей-пианистов, активизация педагогической работы с юными дарованиями, пропаганда классической музыки.</w:t>
      </w:r>
    </w:p>
    <w:p w:rsidR="009F32E2" w:rsidRDefault="009F32E2" w:rsidP="009F32E2">
      <w:pPr>
        <w:overflowPunct w:val="0"/>
        <w:ind w:firstLine="720"/>
        <w:jc w:val="both"/>
      </w:pPr>
      <w:r>
        <w:rPr>
          <w:b/>
          <w:bCs/>
          <w:i/>
          <w:iCs/>
        </w:rPr>
        <w:t>Периодичность конкурса</w:t>
      </w:r>
      <w:r>
        <w:rPr>
          <w:b/>
          <w:bCs/>
        </w:rPr>
        <w:t>:</w:t>
      </w:r>
      <w:r>
        <w:t xml:space="preserve"> один раз в два года.</w:t>
      </w:r>
    </w:p>
    <w:p w:rsidR="009F32E2" w:rsidRDefault="009F32E2" w:rsidP="009F32E2">
      <w:pPr>
        <w:overflowPunct w:val="0"/>
        <w:ind w:firstLine="720"/>
        <w:jc w:val="both"/>
      </w:pPr>
      <w:r>
        <w:t> </w:t>
      </w:r>
    </w:p>
    <w:p w:rsidR="009F32E2" w:rsidRDefault="009F32E2" w:rsidP="009F32E2">
      <w:pPr>
        <w:ind w:firstLine="708"/>
        <w:jc w:val="both"/>
      </w:pPr>
      <w:r>
        <w:rPr>
          <w:b/>
          <w:bCs/>
          <w:i/>
          <w:iCs/>
        </w:rPr>
        <w:t>В конкурсе</w:t>
      </w:r>
      <w:r>
        <w:t xml:space="preserve"> могут принимать участие учащиеся и студенты музыкальных учебных заведений, а также молодые исполнители, чей уровень подготовки позволяет исполнить конкурсную программу.</w:t>
      </w:r>
    </w:p>
    <w:p w:rsidR="009F32E2" w:rsidRDefault="009F32E2" w:rsidP="009F32E2">
      <w:pPr>
        <w:ind w:left="360"/>
        <w:jc w:val="center"/>
        <w:rPr>
          <w:b/>
          <w:bCs/>
        </w:rPr>
      </w:pPr>
    </w:p>
    <w:p w:rsidR="009F32E2" w:rsidRDefault="009F32E2" w:rsidP="009F32E2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Конкурс проводится по 4-м возрастным категориям:</w:t>
      </w:r>
    </w:p>
    <w:p w:rsidR="009F32E2" w:rsidRDefault="009F32E2" w:rsidP="009F32E2">
      <w:pPr>
        <w:ind w:left="360"/>
        <w:jc w:val="center"/>
      </w:pPr>
      <w:r>
        <w:rPr>
          <w:lang w:val="en-US"/>
        </w:rPr>
        <w:t>I</w:t>
      </w:r>
      <w:r>
        <w:t xml:space="preserve"> группа, младшая   8 -10 лет;</w:t>
      </w:r>
    </w:p>
    <w:p w:rsidR="009F32E2" w:rsidRDefault="009F32E2" w:rsidP="009F32E2">
      <w:pPr>
        <w:ind w:left="360"/>
        <w:jc w:val="center"/>
      </w:pPr>
      <w:r>
        <w:rPr>
          <w:lang w:val="en-US"/>
        </w:rPr>
        <w:t>II</w:t>
      </w:r>
      <w:r>
        <w:t xml:space="preserve"> группа, средняя 11 - 14 лет;</w:t>
      </w:r>
    </w:p>
    <w:p w:rsidR="009F32E2" w:rsidRDefault="009F32E2" w:rsidP="009F32E2">
      <w:pPr>
        <w:ind w:left="360"/>
        <w:jc w:val="center"/>
      </w:pPr>
      <w:r>
        <w:rPr>
          <w:lang w:val="en-US"/>
        </w:rPr>
        <w:t>III</w:t>
      </w:r>
      <w:r>
        <w:t xml:space="preserve"> группа, старшая   15 - 18 лет;</w:t>
      </w:r>
    </w:p>
    <w:p w:rsidR="009F32E2" w:rsidRDefault="009F32E2" w:rsidP="009F32E2">
      <w:pPr>
        <w:ind w:firstLine="708"/>
        <w:jc w:val="both"/>
      </w:pPr>
      <w:r>
        <w:t xml:space="preserve">                                            </w:t>
      </w:r>
      <w:r>
        <w:rPr>
          <w:lang w:val="en-US"/>
        </w:rPr>
        <w:t>IV</w:t>
      </w:r>
      <w:r>
        <w:t xml:space="preserve"> группа, молодежная 19 - 24 </w:t>
      </w:r>
      <w:r w:rsidR="00544693">
        <w:t>лет</w:t>
      </w:r>
    </w:p>
    <w:p w:rsidR="009F32E2" w:rsidRDefault="009F32E2" w:rsidP="009F32E2">
      <w:pPr>
        <w:ind w:firstLine="720"/>
        <w:jc w:val="both"/>
        <w:rPr>
          <w:b/>
          <w:bCs/>
        </w:rPr>
      </w:pPr>
    </w:p>
    <w:p w:rsidR="009F32E2" w:rsidRPr="00507ABA" w:rsidRDefault="009F32E2" w:rsidP="00CE17C6">
      <w:pPr>
        <w:overflowPunct w:val="0"/>
        <w:autoSpaceDE w:val="0"/>
        <w:ind w:firstLine="720"/>
        <w:jc w:val="both"/>
      </w:pPr>
      <w:r>
        <w:rPr>
          <w:b/>
          <w:bCs/>
        </w:rPr>
        <w:t>Для участия в конкурсе необходимо</w:t>
      </w:r>
      <w:r>
        <w:t xml:space="preserve"> до 20 марта 20</w:t>
      </w:r>
      <w:r w:rsidR="00CE17C6">
        <w:t>20</w:t>
      </w:r>
      <w:r>
        <w:t xml:space="preserve"> года выслать </w:t>
      </w:r>
      <w:r>
        <w:rPr>
          <w:b/>
          <w:bCs/>
        </w:rPr>
        <w:t xml:space="preserve">Заявку </w:t>
      </w:r>
      <w:r>
        <w:t xml:space="preserve">по адресу: Республика Карелия, 186930, г. Костомукша, ул. </w:t>
      </w:r>
      <w:proofErr w:type="spellStart"/>
      <w:r>
        <w:t>Антикайнена</w:t>
      </w:r>
      <w:proofErr w:type="spellEnd"/>
      <w:r>
        <w:t>, д.17, ДМШ им. Г.</w:t>
      </w:r>
      <w:r w:rsidR="00544693">
        <w:t> </w:t>
      </w:r>
      <w:r>
        <w:t xml:space="preserve">Вавилова или по электронному адресу: </w:t>
      </w:r>
      <w:proofErr w:type="spellStart"/>
      <w:r>
        <w:rPr>
          <w:lang w:val="en-US"/>
        </w:rPr>
        <w:t>muzshkola</w:t>
      </w:r>
      <w:proofErr w:type="spellEnd"/>
      <w:r>
        <w:t>-</w:t>
      </w:r>
      <w:proofErr w:type="spellStart"/>
      <w:r>
        <w:rPr>
          <w:lang w:val="en-US"/>
        </w:rPr>
        <w:t>vavilova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F32E2" w:rsidRDefault="009F32E2" w:rsidP="009F32E2">
      <w:pPr>
        <w:jc w:val="both"/>
      </w:pPr>
    </w:p>
    <w:p w:rsidR="009F32E2" w:rsidRDefault="009F32E2" w:rsidP="009F32E2">
      <w:pPr>
        <w:jc w:val="both"/>
      </w:pPr>
      <w:r>
        <w:t xml:space="preserve">К </w:t>
      </w:r>
      <w:r>
        <w:rPr>
          <w:b/>
          <w:bCs/>
        </w:rPr>
        <w:t>Заявке</w:t>
      </w:r>
      <w:r>
        <w:t xml:space="preserve"> прилагаются следующие документы: </w:t>
      </w:r>
    </w:p>
    <w:p w:rsidR="009F32E2" w:rsidRDefault="009F32E2" w:rsidP="009F32E2">
      <w:pPr>
        <w:jc w:val="both"/>
      </w:pPr>
    </w:p>
    <w:p w:rsidR="009F32E2" w:rsidRDefault="009F32E2" w:rsidP="009F32E2">
      <w:pPr>
        <w:numPr>
          <w:ilvl w:val="0"/>
          <w:numId w:val="10"/>
        </w:numPr>
        <w:jc w:val="both"/>
      </w:pPr>
      <w:r>
        <w:t>Свидетельство о рождении (ксерокопия)</w:t>
      </w:r>
    </w:p>
    <w:p w:rsidR="009F32E2" w:rsidRDefault="009F32E2" w:rsidP="009F32E2">
      <w:pPr>
        <w:numPr>
          <w:ilvl w:val="0"/>
          <w:numId w:val="10"/>
        </w:numPr>
        <w:jc w:val="both"/>
      </w:pPr>
      <w:r>
        <w:t xml:space="preserve">Творческая характеристика  </w:t>
      </w:r>
    </w:p>
    <w:p w:rsidR="009F32E2" w:rsidRDefault="009F32E2" w:rsidP="009F32E2">
      <w:pPr>
        <w:numPr>
          <w:ilvl w:val="0"/>
          <w:numId w:val="10"/>
        </w:numPr>
        <w:jc w:val="both"/>
      </w:pPr>
      <w:r>
        <w:t>2 черно-белые фотографии, подписанные на обороте</w:t>
      </w:r>
    </w:p>
    <w:p w:rsidR="009F32E2" w:rsidRDefault="009F32E2" w:rsidP="009F32E2">
      <w:pPr>
        <w:jc w:val="both"/>
      </w:pPr>
    </w:p>
    <w:p w:rsidR="009F32E2" w:rsidRDefault="00B86602" w:rsidP="009F32E2">
      <w:pPr>
        <w:pStyle w:val="a9"/>
        <w:spacing w:before="0" w:beforeAutospacing="0" w:after="0" w:afterAutospacing="0"/>
      </w:pPr>
      <w:r>
        <w:t xml:space="preserve"> </w:t>
      </w:r>
      <w:r w:rsidR="009F32E2">
        <w:t xml:space="preserve">Дата отправки документов определяется по почтовому штемпелю. </w:t>
      </w:r>
    </w:p>
    <w:p w:rsidR="009F32E2" w:rsidRDefault="009F32E2" w:rsidP="009F32E2">
      <w:pPr>
        <w:pStyle w:val="a9"/>
        <w:spacing w:before="0" w:beforeAutospacing="0" w:after="0" w:afterAutospacing="0"/>
      </w:pPr>
      <w:r>
        <w:t xml:space="preserve"> Вступительный взнос </w:t>
      </w:r>
      <w:r w:rsidR="0013353D">
        <w:t xml:space="preserve">в сумме </w:t>
      </w:r>
      <w:r>
        <w:t xml:space="preserve">2000 руб. </w:t>
      </w:r>
      <w:r w:rsidR="0013353D">
        <w:t>оплачивается по приезде участников</w:t>
      </w:r>
      <w:r>
        <w:t xml:space="preserve">. </w:t>
      </w:r>
    </w:p>
    <w:p w:rsidR="009F32E2" w:rsidRDefault="009F32E2" w:rsidP="009F32E2">
      <w:pPr>
        <w:jc w:val="both"/>
      </w:pPr>
      <w:r>
        <w:t xml:space="preserve"> Каждый участник будет извещен Оргкомитетом о допуске к конкурсу и дате приезда в  </w:t>
      </w:r>
    </w:p>
    <w:p w:rsidR="009F32E2" w:rsidRDefault="009F32E2" w:rsidP="009F32E2">
      <w:pPr>
        <w:jc w:val="both"/>
      </w:pPr>
      <w:r>
        <w:lastRenderedPageBreak/>
        <w:t xml:space="preserve"> </w:t>
      </w:r>
      <w:proofErr w:type="spellStart"/>
      <w:r>
        <w:t>г.Костомукшу</w:t>
      </w:r>
      <w:proofErr w:type="spellEnd"/>
      <w:r>
        <w:t xml:space="preserve"> не позднее 5 апреля 20</w:t>
      </w:r>
      <w:r w:rsidR="00CE17C6">
        <w:t>20</w:t>
      </w:r>
      <w:r>
        <w:t xml:space="preserve"> года. </w:t>
      </w:r>
    </w:p>
    <w:p w:rsidR="009F32E2" w:rsidRDefault="009F32E2" w:rsidP="009F32E2">
      <w:pPr>
        <w:pStyle w:val="a4"/>
        <w:rPr>
          <w:sz w:val="24"/>
          <w:szCs w:val="24"/>
        </w:rPr>
      </w:pPr>
    </w:p>
    <w:p w:rsidR="009F32E2" w:rsidRPr="00356AF3" w:rsidRDefault="009F32E2" w:rsidP="00356AF3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можно получить по тел.</w:t>
      </w:r>
      <w:r w:rsidRPr="00356AF3">
        <w:rPr>
          <w:sz w:val="24"/>
          <w:szCs w:val="24"/>
        </w:rPr>
        <w:t xml:space="preserve">+79116623961, </w:t>
      </w:r>
      <w:r w:rsidRPr="00356AF3">
        <w:rPr>
          <w:sz w:val="24"/>
          <w:szCs w:val="24"/>
        </w:rPr>
        <w:br/>
        <w:t xml:space="preserve">8 (8142) 672367 </w:t>
      </w:r>
    </w:p>
    <w:p w:rsidR="009F32E2" w:rsidRDefault="009F32E2" w:rsidP="009F32E2">
      <w:pPr>
        <w:rPr>
          <w:lang w:val="it-IT"/>
        </w:rPr>
      </w:pPr>
      <w:r>
        <w:rPr>
          <w:i/>
          <w:lang w:val="it-IT"/>
        </w:rPr>
        <w:t>e-mail:</w:t>
      </w:r>
      <w:r>
        <w:rPr>
          <w:lang w:val="it-IT"/>
        </w:rPr>
        <w:t xml:space="preserve"> muzshkola-vavilova@yandex.ru</w:t>
      </w:r>
    </w:p>
    <w:p w:rsidR="0068778E" w:rsidRDefault="00895599" w:rsidP="009F32E2">
      <w:pPr>
        <w:jc w:val="both"/>
        <w:rPr>
          <w:lang w:val="it-IT"/>
        </w:rPr>
      </w:pPr>
      <w:hyperlink r:id="rId5" w:history="1">
        <w:r w:rsidR="009F32E2" w:rsidRPr="00507ABA">
          <w:rPr>
            <w:rStyle w:val="a3"/>
            <w:lang w:val="it-IT"/>
          </w:rPr>
          <w:t>info@glazunovcons.ru</w:t>
        </w:r>
      </w:hyperlink>
      <w:r w:rsidR="009F32E2">
        <w:rPr>
          <w:i/>
          <w:lang w:val="it-IT"/>
        </w:rPr>
        <w:t>,</w:t>
      </w:r>
      <w:r w:rsidR="009F32E2">
        <w:rPr>
          <w:lang w:val="it-IT"/>
        </w:rPr>
        <w:t xml:space="preserve"> </w:t>
      </w:r>
    </w:p>
    <w:p w:rsidR="009F32E2" w:rsidRDefault="00895599" w:rsidP="009F32E2">
      <w:pPr>
        <w:jc w:val="both"/>
        <w:rPr>
          <w:i/>
          <w:lang w:val="it-IT"/>
        </w:rPr>
      </w:pPr>
      <w:hyperlink r:id="rId6" w:history="1">
        <w:r w:rsidR="00BD04DC" w:rsidRPr="00E51B73">
          <w:rPr>
            <w:rStyle w:val="a3"/>
            <w:lang w:val="it-IT"/>
          </w:rPr>
          <w:t>natalia.zab</w:t>
        </w:r>
        <w:r w:rsidR="00BD04DC" w:rsidRPr="00E51B73">
          <w:rPr>
            <w:rStyle w:val="a3"/>
          </w:rPr>
          <w:t>а</w:t>
        </w:r>
        <w:r w:rsidR="00BD04DC" w:rsidRPr="00E51B73">
          <w:rPr>
            <w:rStyle w:val="a3"/>
            <w:lang w:val="it-IT"/>
          </w:rPr>
          <w:t>burina@glazunovcons.ru</w:t>
        </w:r>
      </w:hyperlink>
      <w:r w:rsidR="009F32E2">
        <w:rPr>
          <w:lang w:val="it-IT"/>
        </w:rPr>
        <w:t xml:space="preserve"> </w:t>
      </w:r>
      <w:r w:rsidR="009F32E2">
        <w:rPr>
          <w:i/>
          <w:lang w:val="it-IT"/>
        </w:rPr>
        <w:t xml:space="preserve"> </w:t>
      </w:r>
    </w:p>
    <w:p w:rsidR="009F32E2" w:rsidRDefault="00895599" w:rsidP="009F32E2">
      <w:pPr>
        <w:jc w:val="both"/>
        <w:rPr>
          <w:b/>
          <w:bCs/>
          <w:lang w:val="it-IT"/>
        </w:rPr>
      </w:pPr>
      <w:hyperlink r:id="rId7" w:history="1">
        <w:r w:rsidR="009F32E2">
          <w:rPr>
            <w:rStyle w:val="a3"/>
          </w:rPr>
          <w:t xml:space="preserve">http://www.music-competitions.ru </w:t>
        </w:r>
      </w:hyperlink>
    </w:p>
    <w:p w:rsidR="009F32E2" w:rsidRDefault="009F32E2" w:rsidP="009F32E2">
      <w:pPr>
        <w:jc w:val="both"/>
        <w:rPr>
          <w:b/>
          <w:bCs/>
          <w:lang w:val="it-IT"/>
        </w:rPr>
      </w:pPr>
    </w:p>
    <w:p w:rsidR="009F32E2" w:rsidRDefault="009F32E2" w:rsidP="009F32E2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>. Программа конкурса</w:t>
      </w:r>
      <w:r>
        <w:rPr>
          <w:b/>
          <w:bCs/>
          <w:i/>
          <w:iCs/>
          <w:sz w:val="28"/>
        </w:rPr>
        <w:t>:</w:t>
      </w:r>
    </w:p>
    <w:p w:rsidR="009F32E2" w:rsidRDefault="009F32E2" w:rsidP="009F32E2">
      <w:pPr>
        <w:ind w:left="360"/>
        <w:jc w:val="both"/>
      </w:pPr>
    </w:p>
    <w:p w:rsidR="009F32E2" w:rsidRDefault="009F32E2" w:rsidP="009F32E2">
      <w:pPr>
        <w:pStyle w:val="a4"/>
        <w:rPr>
          <w:i/>
          <w:iCs/>
          <w:sz w:val="24"/>
        </w:rPr>
      </w:pPr>
      <w:r>
        <w:rPr>
          <w:i/>
          <w:iCs/>
          <w:sz w:val="24"/>
        </w:rPr>
        <w:t>Младшая группа (8 - 10 лет)</w:t>
      </w:r>
    </w:p>
    <w:p w:rsidR="009F32E2" w:rsidRDefault="009F32E2" w:rsidP="009F32E2">
      <w:pPr>
        <w:numPr>
          <w:ilvl w:val="0"/>
          <w:numId w:val="6"/>
        </w:numPr>
        <w:jc w:val="both"/>
      </w:pPr>
      <w:r>
        <w:t>не более 10 минут</w:t>
      </w:r>
    </w:p>
    <w:p w:rsidR="009F32E2" w:rsidRDefault="009F32E2" w:rsidP="009F32E2">
      <w:pPr>
        <w:jc w:val="both"/>
        <w:rPr>
          <w:i/>
          <w:iCs/>
        </w:rPr>
      </w:pPr>
      <w:r>
        <w:rPr>
          <w:i/>
          <w:iCs/>
        </w:rPr>
        <w:t>Средняя группа (11 - 14 лет)</w:t>
      </w:r>
    </w:p>
    <w:p w:rsidR="009F32E2" w:rsidRDefault="009F32E2" w:rsidP="009F32E2">
      <w:pPr>
        <w:numPr>
          <w:ilvl w:val="0"/>
          <w:numId w:val="6"/>
        </w:numPr>
        <w:jc w:val="both"/>
      </w:pPr>
      <w:r>
        <w:t>не более 12 минут</w:t>
      </w:r>
    </w:p>
    <w:p w:rsidR="009F32E2" w:rsidRDefault="009F32E2" w:rsidP="009F32E2">
      <w:pPr>
        <w:jc w:val="both"/>
      </w:pPr>
      <w:r>
        <w:t xml:space="preserve">В программе </w:t>
      </w:r>
      <w:r>
        <w:rPr>
          <w:i/>
          <w:iCs/>
        </w:rPr>
        <w:t>младшей и средней групп</w:t>
      </w:r>
      <w:r>
        <w:t xml:space="preserve"> исполняются:</w:t>
      </w:r>
    </w:p>
    <w:p w:rsidR="009F32E2" w:rsidRDefault="009F32E2" w:rsidP="009F32E2">
      <w:pPr>
        <w:numPr>
          <w:ilvl w:val="0"/>
          <w:numId w:val="3"/>
        </w:numPr>
        <w:jc w:val="both"/>
      </w:pPr>
      <w:r>
        <w:t>Классическая соната или сонатина (в многочастной сонате исполняется сонатное аллегро);</w:t>
      </w:r>
    </w:p>
    <w:p w:rsidR="009F32E2" w:rsidRDefault="009F32E2" w:rsidP="009F32E2">
      <w:pPr>
        <w:numPr>
          <w:ilvl w:val="0"/>
          <w:numId w:val="3"/>
        </w:numPr>
        <w:jc w:val="both"/>
      </w:pPr>
      <w:r>
        <w:t>Виртуозный этюд;</w:t>
      </w:r>
    </w:p>
    <w:p w:rsidR="009F32E2" w:rsidRDefault="009F32E2" w:rsidP="009F32E2">
      <w:pPr>
        <w:numPr>
          <w:ilvl w:val="0"/>
          <w:numId w:val="3"/>
        </w:numPr>
        <w:jc w:val="both"/>
      </w:pPr>
      <w:r>
        <w:t>Пьеса или цикл пьес Г. Вавилова</w:t>
      </w:r>
    </w:p>
    <w:p w:rsidR="009F32E2" w:rsidRDefault="009F32E2" w:rsidP="009F32E2">
      <w:pPr>
        <w:jc w:val="both"/>
        <w:rPr>
          <w:i/>
          <w:iCs/>
        </w:rPr>
      </w:pPr>
    </w:p>
    <w:p w:rsidR="009F32E2" w:rsidRDefault="009F32E2" w:rsidP="009F32E2">
      <w:pPr>
        <w:jc w:val="both"/>
        <w:rPr>
          <w:i/>
          <w:iCs/>
        </w:rPr>
      </w:pPr>
      <w:r>
        <w:rPr>
          <w:i/>
          <w:iCs/>
        </w:rPr>
        <w:t>Старшая группа (15 - 18 лет)</w:t>
      </w:r>
    </w:p>
    <w:p w:rsidR="009F32E2" w:rsidRDefault="009F32E2" w:rsidP="009F32E2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тур</w:t>
      </w:r>
    </w:p>
    <w:p w:rsidR="009F32E2" w:rsidRDefault="009F32E2" w:rsidP="009F32E2">
      <w:pPr>
        <w:numPr>
          <w:ilvl w:val="0"/>
          <w:numId w:val="9"/>
        </w:numPr>
        <w:jc w:val="both"/>
      </w:pPr>
      <w:r>
        <w:t xml:space="preserve">Соната композитора </w:t>
      </w:r>
      <w:r>
        <w:rPr>
          <w:lang w:val="en-US"/>
        </w:rPr>
        <w:t>XVII</w:t>
      </w:r>
      <w:r>
        <w:t xml:space="preserve"> – начала </w:t>
      </w:r>
      <w:r>
        <w:rPr>
          <w:lang w:val="en-US"/>
        </w:rPr>
        <w:t>XIX</w:t>
      </w:r>
      <w:r>
        <w:t xml:space="preserve"> вв. (сонатное аллегро);</w:t>
      </w:r>
    </w:p>
    <w:p w:rsidR="009F32E2" w:rsidRDefault="009F32E2" w:rsidP="009F32E2">
      <w:pPr>
        <w:numPr>
          <w:ilvl w:val="0"/>
          <w:numId w:val="9"/>
        </w:numPr>
        <w:jc w:val="both"/>
      </w:pPr>
      <w:r>
        <w:t xml:space="preserve">Виртуозный этюд (Шопен, Лист, Рахманинов, Скрябин, Дебюсси, </w:t>
      </w:r>
      <w:proofErr w:type="spellStart"/>
      <w:r>
        <w:t>Мошковский</w:t>
      </w:r>
      <w:proofErr w:type="spellEnd"/>
      <w:r>
        <w:t>, Аренский);</w:t>
      </w:r>
    </w:p>
    <w:p w:rsidR="009F32E2" w:rsidRDefault="009F32E2" w:rsidP="009F32E2">
      <w:pPr>
        <w:numPr>
          <w:ilvl w:val="0"/>
          <w:numId w:val="9"/>
        </w:numPr>
        <w:jc w:val="both"/>
      </w:pPr>
      <w:r>
        <w:t>Г. Вавилов. Цикл пьес или несколько пьес из разных циклов (не менее 7 минут)</w:t>
      </w:r>
    </w:p>
    <w:p w:rsidR="009F32E2" w:rsidRDefault="009F32E2" w:rsidP="009F32E2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тур</w:t>
      </w:r>
    </w:p>
    <w:p w:rsidR="009F32E2" w:rsidRDefault="009F32E2" w:rsidP="009F32E2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Развернутое сочинение композитора – романтика </w:t>
      </w:r>
      <w:r>
        <w:rPr>
          <w:sz w:val="24"/>
          <w:lang w:val="en-US"/>
        </w:rPr>
        <w:t>XIX</w:t>
      </w:r>
      <w:r>
        <w:rPr>
          <w:sz w:val="24"/>
        </w:rPr>
        <w:t xml:space="preserve"> </w:t>
      </w:r>
      <w:r w:rsidR="007762BD">
        <w:rPr>
          <w:sz w:val="24"/>
        </w:rPr>
        <w:t xml:space="preserve">вв. </w:t>
      </w:r>
      <w:r>
        <w:rPr>
          <w:sz w:val="24"/>
        </w:rPr>
        <w:t>(не менее 5 минут);</w:t>
      </w:r>
    </w:p>
    <w:p w:rsidR="009F32E2" w:rsidRDefault="009F32E2" w:rsidP="009F32E2">
      <w:pPr>
        <w:jc w:val="both"/>
      </w:pPr>
      <w:r>
        <w:t>2.   Г. Вавилов. Соната или Баллада, или Этюд-картина, или Новелла, или Вальс</w:t>
      </w:r>
    </w:p>
    <w:p w:rsidR="009F32E2" w:rsidRDefault="009F32E2" w:rsidP="009F32E2">
      <w:pPr>
        <w:jc w:val="both"/>
      </w:pPr>
    </w:p>
    <w:p w:rsidR="009F32E2" w:rsidRDefault="009F32E2" w:rsidP="009F32E2">
      <w:pPr>
        <w:rPr>
          <w:i/>
          <w:iCs/>
        </w:rPr>
      </w:pPr>
      <w:r>
        <w:rPr>
          <w:i/>
          <w:iCs/>
        </w:rPr>
        <w:t>Молодежная группа (19 - 24 года)</w:t>
      </w:r>
    </w:p>
    <w:p w:rsidR="009F32E2" w:rsidRDefault="009F32E2" w:rsidP="009F32E2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тур</w:t>
      </w:r>
    </w:p>
    <w:p w:rsidR="009F32E2" w:rsidRDefault="009F32E2" w:rsidP="009F32E2">
      <w:pPr>
        <w:numPr>
          <w:ilvl w:val="0"/>
          <w:numId w:val="8"/>
        </w:numPr>
        <w:jc w:val="both"/>
      </w:pPr>
      <w:r>
        <w:t xml:space="preserve">Соната композитора </w:t>
      </w:r>
      <w:r>
        <w:rPr>
          <w:lang w:val="en-US"/>
        </w:rPr>
        <w:t>XVII</w:t>
      </w:r>
      <w:r>
        <w:t xml:space="preserve"> – начала </w:t>
      </w:r>
      <w:r>
        <w:rPr>
          <w:lang w:val="en-US"/>
        </w:rPr>
        <w:t>XIX</w:t>
      </w:r>
      <w:r>
        <w:t xml:space="preserve"> вв. (сонатное аллегро);</w:t>
      </w:r>
    </w:p>
    <w:p w:rsidR="009F32E2" w:rsidRDefault="009F32E2" w:rsidP="009F32E2">
      <w:pPr>
        <w:numPr>
          <w:ilvl w:val="0"/>
          <w:numId w:val="8"/>
        </w:numPr>
        <w:jc w:val="both"/>
      </w:pPr>
      <w:r>
        <w:t>Виртуозный этюд (Шопен, Лист, Рахманинов, Скрябин, Дебюсси);</w:t>
      </w:r>
    </w:p>
    <w:p w:rsidR="009F32E2" w:rsidRDefault="009F32E2" w:rsidP="009F32E2">
      <w:pPr>
        <w:numPr>
          <w:ilvl w:val="0"/>
          <w:numId w:val="8"/>
        </w:numPr>
        <w:jc w:val="both"/>
      </w:pPr>
      <w:r>
        <w:t>Г. Вавилов. Цикл пьес или несколько пьес из разных циклов (не менее 8 минут)</w:t>
      </w:r>
    </w:p>
    <w:p w:rsidR="009F32E2" w:rsidRDefault="009F32E2" w:rsidP="009F32E2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тур</w:t>
      </w:r>
    </w:p>
    <w:p w:rsidR="009F32E2" w:rsidRDefault="009F32E2" w:rsidP="009F32E2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Развернутое сочинение композитора – романтика </w:t>
      </w:r>
      <w:r>
        <w:rPr>
          <w:sz w:val="24"/>
          <w:lang w:val="en-US"/>
        </w:rPr>
        <w:t>XIX</w:t>
      </w:r>
      <w:r>
        <w:rPr>
          <w:sz w:val="24"/>
        </w:rPr>
        <w:t xml:space="preserve"> века (не менее 7 минут);</w:t>
      </w:r>
    </w:p>
    <w:p w:rsidR="009F32E2" w:rsidRDefault="009F32E2" w:rsidP="009F32E2">
      <w:pPr>
        <w:jc w:val="both"/>
      </w:pPr>
      <w:r>
        <w:t>2.   Г. Вавилов. Соната или Баллада, или Этюд-картина, или Новелла, или Вальс.</w:t>
      </w:r>
    </w:p>
    <w:p w:rsidR="009F32E2" w:rsidRPr="00B01A5B" w:rsidRDefault="009F32E2" w:rsidP="009F32E2">
      <w:pPr>
        <w:numPr>
          <w:ilvl w:val="0"/>
          <w:numId w:val="11"/>
        </w:numPr>
        <w:tabs>
          <w:tab w:val="left" w:pos="540"/>
        </w:tabs>
      </w:pPr>
      <w:r>
        <w:rPr>
          <w:i/>
        </w:rPr>
        <w:t>Степень сложности исполняемых сочинений Вавилова должна соответствовать возрастной категории участника.</w:t>
      </w:r>
    </w:p>
    <w:p w:rsidR="009F32E2" w:rsidRDefault="009F32E2" w:rsidP="009F32E2">
      <w:pPr>
        <w:tabs>
          <w:tab w:val="left" w:pos="540"/>
        </w:tabs>
        <w:ind w:left="1260"/>
      </w:pPr>
    </w:p>
    <w:p w:rsidR="009F32E2" w:rsidRDefault="009F32E2" w:rsidP="009F32E2">
      <w:pPr>
        <w:pStyle w:val="4"/>
      </w:pPr>
      <w:r>
        <w:rPr>
          <w:lang w:val="en-US"/>
        </w:rPr>
        <w:t>III</w:t>
      </w:r>
      <w:r>
        <w:t>. Порядок проведения конкурса</w:t>
      </w:r>
    </w:p>
    <w:p w:rsidR="009F32E2" w:rsidRDefault="009F32E2" w:rsidP="00556AEC">
      <w:pPr>
        <w:pStyle w:val="4"/>
        <w:ind w:left="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556AEC">
        <w:rPr>
          <w:b w:val="0"/>
          <w:bCs w:val="0"/>
          <w:i w:val="0"/>
          <w:iCs w:val="0"/>
        </w:rPr>
        <w:t xml:space="preserve">      </w:t>
      </w:r>
      <w:r>
        <w:rPr>
          <w:b w:val="0"/>
          <w:bCs w:val="0"/>
          <w:i w:val="0"/>
          <w:iCs w:val="0"/>
        </w:rPr>
        <w:t>Порядок выступлений участников на всех этапах определяется жеребьевкой и сохраняетс</w:t>
      </w:r>
      <w:r w:rsidR="007762BD">
        <w:rPr>
          <w:b w:val="0"/>
          <w:bCs w:val="0"/>
          <w:i w:val="0"/>
          <w:iCs w:val="0"/>
        </w:rPr>
        <w:t>я</w:t>
      </w:r>
      <w:r w:rsidR="00556AEC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до конца конкурсного этапа.</w:t>
      </w:r>
    </w:p>
    <w:p w:rsidR="009F32E2" w:rsidRDefault="009F32E2" w:rsidP="00556AEC">
      <w:pPr>
        <w:jc w:val="both"/>
      </w:pPr>
      <w:r>
        <w:t xml:space="preserve"> </w:t>
      </w:r>
      <w:r w:rsidR="00556AEC">
        <w:t xml:space="preserve">       </w:t>
      </w:r>
      <w:r>
        <w:t>Все произведения исполняются наизусть.</w:t>
      </w:r>
      <w:r w:rsidR="00556AEC">
        <w:t xml:space="preserve"> </w:t>
      </w:r>
      <w:r>
        <w:t xml:space="preserve"> Последовательность исполнения произведений устанавливается самим участником и сообщается в оргкомитет конкурса перед началом конкурсного прослушивания.</w:t>
      </w:r>
    </w:p>
    <w:p w:rsidR="009F32E2" w:rsidRDefault="00556AEC" w:rsidP="00556AEC">
      <w:pPr>
        <w:jc w:val="both"/>
      </w:pPr>
      <w:r>
        <w:t xml:space="preserve">       </w:t>
      </w:r>
      <w:r w:rsidR="009F32E2">
        <w:t>Участникам конкурса предоставляется акустическая репетиция в концертном зале, а также время для индивидуальных занятий в классе.</w:t>
      </w:r>
    </w:p>
    <w:p w:rsidR="009F32E2" w:rsidRDefault="00556AEC" w:rsidP="00556AEC">
      <w:pPr>
        <w:jc w:val="both"/>
      </w:pPr>
      <w:r>
        <w:t xml:space="preserve">       </w:t>
      </w:r>
      <w:r w:rsidR="009F32E2">
        <w:t>В случае превышения временного регламента участником, жюри конкурса имеет право остановить выступление.</w:t>
      </w:r>
    </w:p>
    <w:p w:rsidR="009F32E2" w:rsidRDefault="00556AEC" w:rsidP="00556AEC">
      <w:pPr>
        <w:jc w:val="both"/>
      </w:pPr>
      <w:r>
        <w:t xml:space="preserve">      Р</w:t>
      </w:r>
      <w:r w:rsidR="009F32E2">
        <w:t>ешения жюри окончательны и пересмотру не подлежат, голосование тайное.</w:t>
      </w:r>
    </w:p>
    <w:p w:rsidR="009F32E2" w:rsidRDefault="009F32E2" w:rsidP="00556AEC">
      <w:pPr>
        <w:jc w:val="both"/>
      </w:pPr>
      <w:r>
        <w:t>Оргкомитетом и жюри предусмотрено проведение Круглого стола по итогам конкурса.</w:t>
      </w:r>
    </w:p>
    <w:p w:rsidR="009F32E2" w:rsidRDefault="009F32E2" w:rsidP="009F32E2"/>
    <w:p w:rsidR="009F32E2" w:rsidRDefault="009F32E2" w:rsidP="009F32E2">
      <w:pPr>
        <w:pStyle w:val="4"/>
      </w:pPr>
      <w:r>
        <w:rPr>
          <w:lang w:val="en-US"/>
        </w:rPr>
        <w:lastRenderedPageBreak/>
        <w:t>IV</w:t>
      </w:r>
      <w:r>
        <w:t>. Финансовые условия конкурса</w:t>
      </w:r>
    </w:p>
    <w:p w:rsidR="009F32E2" w:rsidRDefault="009F32E2" w:rsidP="009F32E2">
      <w:pPr>
        <w:overflowPunct w:val="0"/>
        <w:autoSpaceDE w:val="0"/>
        <w:jc w:val="both"/>
      </w:pPr>
      <w:r>
        <w:t xml:space="preserve">      Расходы, связанные с пребыванием участников и их сопровождающих на конкурсе (проезд в оба конца, проживание), берут на себя конкурсанты. </w:t>
      </w:r>
    </w:p>
    <w:p w:rsidR="009F32E2" w:rsidRDefault="009F32E2" w:rsidP="009F32E2">
      <w:pPr>
        <w:overflowPunct w:val="0"/>
        <w:autoSpaceDE w:val="0"/>
        <w:jc w:val="both"/>
      </w:pPr>
      <w:r>
        <w:t>Оргкомитет помогает в их расселении. О количестве необходимых мест должно быть сообщено в Заявке на участие в конкурсе. Оргкомитет предоставляет информацию о гостиницах.</w:t>
      </w:r>
    </w:p>
    <w:p w:rsidR="009F32E2" w:rsidRDefault="009F32E2" w:rsidP="009F32E2">
      <w:pPr>
        <w:tabs>
          <w:tab w:val="left" w:pos="540"/>
        </w:tabs>
        <w:jc w:val="both"/>
      </w:pPr>
      <w:r>
        <w:t xml:space="preserve">      Победители заключительного этапа конкурса обязаны принять участие в концерте лауреатов конкурса.      </w:t>
      </w:r>
    </w:p>
    <w:p w:rsidR="009F32E2" w:rsidRDefault="009F32E2" w:rsidP="009F32E2">
      <w:pPr>
        <w:tabs>
          <w:tab w:val="left" w:pos="0"/>
        </w:tabs>
        <w:ind w:firstLine="180"/>
        <w:jc w:val="both"/>
      </w:pPr>
      <w:r>
        <w:t xml:space="preserve">   Оргкомитет оставляет за собой право проведения и использования аудио и видеозаписей всех прослушиваний конкурса и Гала-концерта без выплаты каких-либо вознаграждений участникам.</w:t>
      </w:r>
    </w:p>
    <w:p w:rsidR="009F32E2" w:rsidRDefault="009F32E2" w:rsidP="009F32E2">
      <w:pPr>
        <w:pStyle w:val="3"/>
        <w:rPr>
          <w:i/>
          <w:iCs/>
        </w:rPr>
      </w:pPr>
    </w:p>
    <w:p w:rsidR="009F32E2" w:rsidRDefault="009F32E2" w:rsidP="009F32E2">
      <w:pPr>
        <w:pStyle w:val="3"/>
        <w:rPr>
          <w:i/>
          <w:iCs/>
        </w:rPr>
      </w:pPr>
      <w:r>
        <w:rPr>
          <w:i/>
          <w:iCs/>
          <w:lang w:val="en-US"/>
        </w:rPr>
        <w:t>V</w:t>
      </w:r>
      <w:r>
        <w:rPr>
          <w:i/>
          <w:iCs/>
        </w:rPr>
        <w:t>. Награды и призы</w:t>
      </w:r>
    </w:p>
    <w:p w:rsidR="009F32E2" w:rsidRDefault="009F32E2" w:rsidP="009F32E2">
      <w:pPr>
        <w:tabs>
          <w:tab w:val="left" w:pos="540"/>
        </w:tabs>
        <w:jc w:val="both"/>
        <w:rPr>
          <w:bCs/>
        </w:rPr>
      </w:pPr>
      <w:r>
        <w:rPr>
          <w:bCs/>
        </w:rPr>
        <w:t xml:space="preserve">       По результатам конкурса лауреаты будут награждены Дипломами </w:t>
      </w:r>
      <w:r>
        <w:rPr>
          <w:bCs/>
          <w:lang w:val="en-US"/>
        </w:rPr>
        <w:t>I</w:t>
      </w:r>
      <w:r>
        <w:rPr>
          <w:bCs/>
        </w:rPr>
        <w:t xml:space="preserve">, </w:t>
      </w:r>
      <w:r>
        <w:rPr>
          <w:bCs/>
          <w:lang w:val="en-US"/>
        </w:rPr>
        <w:t>II</w:t>
      </w:r>
      <w:r>
        <w:rPr>
          <w:bCs/>
        </w:rPr>
        <w:t xml:space="preserve">, </w:t>
      </w:r>
      <w:r>
        <w:rPr>
          <w:bCs/>
          <w:lang w:val="en-US"/>
        </w:rPr>
        <w:t>III</w:t>
      </w:r>
      <w:r>
        <w:rPr>
          <w:bCs/>
        </w:rPr>
        <w:t xml:space="preserve"> степени, ценными подарками. </w:t>
      </w:r>
    </w:p>
    <w:p w:rsidR="009F32E2" w:rsidRDefault="009F32E2" w:rsidP="009F32E2">
      <w:pPr>
        <w:pStyle w:val="31"/>
        <w:ind w:left="0" w:firstLine="360"/>
        <w:jc w:val="both"/>
      </w:pPr>
      <w:r>
        <w:t xml:space="preserve"> Участникам конкурса присуждаются также Дипломы и Грамоты, в том числе за лучшее исполнение произведения Г.А.</w:t>
      </w:r>
      <w:r w:rsidRPr="005F2EB7">
        <w:t xml:space="preserve"> </w:t>
      </w:r>
      <w:r>
        <w:t>Вавилова.  Педагоги победителей и участников конкурса награждаются Дипломами и Грамотами конкурса.</w:t>
      </w:r>
    </w:p>
    <w:p w:rsidR="009F32E2" w:rsidRDefault="009F32E2" w:rsidP="009F32E2">
      <w:pPr>
        <w:overflowPunct w:val="0"/>
        <w:autoSpaceDE w:val="0"/>
        <w:ind w:firstLine="360"/>
        <w:jc w:val="both"/>
      </w:pPr>
      <w:r>
        <w:t>Оргкомитет может учредить специальные призы и стипендии участникам конкурса.</w:t>
      </w:r>
    </w:p>
    <w:p w:rsidR="009F32E2" w:rsidRDefault="009F32E2" w:rsidP="009F32E2">
      <w:pPr>
        <w:overflowPunct w:val="0"/>
        <w:autoSpaceDE w:val="0"/>
        <w:ind w:firstLine="360"/>
        <w:jc w:val="both"/>
      </w:pPr>
      <w:r>
        <w:t>Все призы и награды вручаются после проведения Гала-концерта лауреатов конкурса.</w:t>
      </w:r>
    </w:p>
    <w:p w:rsidR="009F32E2" w:rsidRDefault="009F32E2" w:rsidP="009F32E2">
      <w:pPr>
        <w:overflowPunct w:val="0"/>
        <w:autoSpaceDE w:val="0"/>
        <w:ind w:firstLine="720"/>
        <w:jc w:val="both"/>
      </w:pPr>
    </w:p>
    <w:p w:rsidR="009F32E2" w:rsidRDefault="009F32E2" w:rsidP="009F32E2">
      <w:pPr>
        <w:jc w:val="right"/>
        <w:rPr>
          <w:b/>
        </w:rPr>
      </w:pPr>
    </w:p>
    <w:p w:rsidR="009F32E2" w:rsidRDefault="009F32E2" w:rsidP="009F32E2">
      <w:pPr>
        <w:jc w:val="right"/>
        <w:rPr>
          <w:bCs/>
        </w:rPr>
      </w:pPr>
    </w:p>
    <w:p w:rsidR="009F32E2" w:rsidRDefault="009F32E2" w:rsidP="009F32E2">
      <w:pPr>
        <w:jc w:val="right"/>
        <w:rPr>
          <w:bCs/>
        </w:rPr>
      </w:pPr>
    </w:p>
    <w:p w:rsidR="009F32E2" w:rsidRDefault="009F32E2" w:rsidP="009F32E2">
      <w:pPr>
        <w:jc w:val="right"/>
        <w:rPr>
          <w:bCs/>
        </w:rPr>
      </w:pPr>
    </w:p>
    <w:p w:rsidR="009F32E2" w:rsidRDefault="009F32E2" w:rsidP="009F32E2">
      <w:pPr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</w:t>
      </w:r>
    </w:p>
    <w:p w:rsidR="009F32E2" w:rsidRDefault="009F32E2" w:rsidP="009F32E2">
      <w:pPr>
        <w:pStyle w:val="2"/>
        <w:rPr>
          <w:sz w:val="28"/>
        </w:rPr>
      </w:pPr>
      <w:r>
        <w:rPr>
          <w:sz w:val="28"/>
        </w:rPr>
        <w:t>ЗАЯВКА</w:t>
      </w:r>
    </w:p>
    <w:p w:rsidR="009F32E2" w:rsidRDefault="009F32E2" w:rsidP="009F32E2">
      <w:pPr>
        <w:jc w:val="center"/>
        <w:rPr>
          <w:b/>
          <w:sz w:val="20"/>
        </w:rPr>
      </w:pPr>
      <w:r>
        <w:rPr>
          <w:b/>
          <w:sz w:val="20"/>
        </w:rPr>
        <w:t xml:space="preserve">на участие </w:t>
      </w:r>
    </w:p>
    <w:p w:rsidR="009F32E2" w:rsidRDefault="009F32E2" w:rsidP="009F32E2">
      <w:pPr>
        <w:jc w:val="center"/>
        <w:rPr>
          <w:b/>
          <w:sz w:val="20"/>
        </w:rPr>
      </w:pPr>
      <w:r>
        <w:rPr>
          <w:b/>
          <w:sz w:val="20"/>
        </w:rPr>
        <w:t xml:space="preserve">в Х Международном открытом юношеском конкурсе </w:t>
      </w:r>
    </w:p>
    <w:p w:rsidR="009F32E2" w:rsidRDefault="009F32E2" w:rsidP="009F32E2">
      <w:pPr>
        <w:jc w:val="center"/>
        <w:rPr>
          <w:b/>
          <w:sz w:val="20"/>
        </w:rPr>
      </w:pPr>
      <w:r>
        <w:rPr>
          <w:b/>
          <w:sz w:val="20"/>
        </w:rPr>
        <w:t>пианистов Баренц-региона композитора Геннадия Вавилова</w:t>
      </w:r>
    </w:p>
    <w:p w:rsidR="009F32E2" w:rsidRDefault="009F32E2" w:rsidP="009F32E2">
      <w:pPr>
        <w:jc w:val="center"/>
        <w:rPr>
          <w:b/>
          <w:sz w:val="20"/>
        </w:rPr>
      </w:pPr>
    </w:p>
    <w:p w:rsidR="009F32E2" w:rsidRDefault="009F32E2" w:rsidP="009F32E2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Фамилия, имя, отчество:</w:t>
      </w:r>
    </w:p>
    <w:p w:rsidR="009F32E2" w:rsidRDefault="009F32E2" w:rsidP="009F32E2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Число, месяц, год рождения</w:t>
      </w:r>
    </w:p>
    <w:p w:rsidR="009F32E2" w:rsidRDefault="009F32E2" w:rsidP="009F32E2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Место рождения</w:t>
      </w:r>
    </w:p>
    <w:p w:rsidR="009F32E2" w:rsidRDefault="009F32E2" w:rsidP="009F32E2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Гражданство</w:t>
      </w:r>
    </w:p>
    <w:p w:rsidR="009F32E2" w:rsidRDefault="009F32E2" w:rsidP="009F32E2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Образование</w:t>
      </w:r>
    </w:p>
    <w:p w:rsidR="009F32E2" w:rsidRDefault="009F32E2" w:rsidP="009F32E2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Фамилия, имя, отчество педагога</w:t>
      </w:r>
    </w:p>
    <w:p w:rsidR="009F32E2" w:rsidRDefault="009F32E2" w:rsidP="009F32E2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Место учебы, курс (класс)</w:t>
      </w:r>
    </w:p>
    <w:p w:rsidR="009F32E2" w:rsidRDefault="009F32E2" w:rsidP="009F32E2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Адрес постоянного места жительства, телефон, факс</w:t>
      </w:r>
    </w:p>
    <w:p w:rsidR="009F32E2" w:rsidRDefault="009F32E2" w:rsidP="009F32E2">
      <w:pPr>
        <w:jc w:val="both"/>
        <w:rPr>
          <w:b/>
          <w:sz w:val="20"/>
        </w:rPr>
      </w:pPr>
    </w:p>
    <w:p w:rsidR="009F32E2" w:rsidRDefault="009F32E2" w:rsidP="009F32E2">
      <w:pPr>
        <w:jc w:val="center"/>
        <w:rPr>
          <w:sz w:val="20"/>
        </w:rPr>
      </w:pPr>
      <w:r>
        <w:rPr>
          <w:sz w:val="20"/>
        </w:rPr>
        <w:t>С условиями конкурса согласен и обязуюсь их выполнять.</w:t>
      </w:r>
    </w:p>
    <w:p w:rsidR="009F32E2" w:rsidRDefault="009F32E2" w:rsidP="009F32E2">
      <w:pPr>
        <w:jc w:val="both"/>
        <w:rPr>
          <w:sz w:val="20"/>
        </w:rPr>
      </w:pPr>
      <w:r>
        <w:rPr>
          <w:sz w:val="20"/>
        </w:rPr>
        <w:t>Личная подпись ________________________</w:t>
      </w:r>
    </w:p>
    <w:p w:rsidR="009F32E2" w:rsidRDefault="009F32E2" w:rsidP="009F32E2">
      <w:pPr>
        <w:jc w:val="both"/>
        <w:rPr>
          <w:sz w:val="20"/>
        </w:rPr>
      </w:pPr>
    </w:p>
    <w:p w:rsidR="009F32E2" w:rsidRDefault="009F32E2" w:rsidP="009F32E2">
      <w:pPr>
        <w:jc w:val="both"/>
        <w:rPr>
          <w:sz w:val="20"/>
        </w:rPr>
      </w:pPr>
      <w:r>
        <w:rPr>
          <w:sz w:val="20"/>
        </w:rPr>
        <w:t xml:space="preserve">Подпись преподавателя ____________________ </w:t>
      </w:r>
    </w:p>
    <w:p w:rsidR="009F32E2" w:rsidRDefault="009F32E2" w:rsidP="009F32E2">
      <w:pPr>
        <w:jc w:val="both"/>
        <w:rPr>
          <w:sz w:val="20"/>
        </w:rPr>
      </w:pPr>
    </w:p>
    <w:p w:rsidR="009F32E2" w:rsidRDefault="009F32E2" w:rsidP="009F32E2">
      <w:pPr>
        <w:jc w:val="both"/>
        <w:rPr>
          <w:sz w:val="20"/>
        </w:rPr>
      </w:pPr>
    </w:p>
    <w:p w:rsidR="009F32E2" w:rsidRDefault="009F32E2" w:rsidP="009F32E2">
      <w:pPr>
        <w:jc w:val="both"/>
      </w:pPr>
      <w:r>
        <w:rPr>
          <w:sz w:val="20"/>
        </w:rPr>
        <w:t xml:space="preserve">ПРОГРАММА </w:t>
      </w:r>
      <w:r>
        <w:t xml:space="preserve"> 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туров (с указанием возрастной группы): </w:t>
      </w:r>
    </w:p>
    <w:p w:rsidR="009F32E2" w:rsidRDefault="009F32E2" w:rsidP="009F32E2"/>
    <w:p w:rsidR="009F32E2" w:rsidRDefault="009F32E2" w:rsidP="009F32E2"/>
    <w:p w:rsidR="00EA3608" w:rsidRDefault="00EA3608"/>
    <w:sectPr w:rsidR="00EA3608" w:rsidSect="00F85E8F">
      <w:pgSz w:w="11906" w:h="16838"/>
      <w:pgMar w:top="567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</w:abstractNum>
  <w:abstractNum w:abstractNumId="10" w15:restartNumberingAfterBreak="0">
    <w:nsid w:val="0A534CB6"/>
    <w:multiLevelType w:val="hybridMultilevel"/>
    <w:tmpl w:val="69DC77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E2"/>
    <w:rsid w:val="0013353D"/>
    <w:rsid w:val="00356AF3"/>
    <w:rsid w:val="00416095"/>
    <w:rsid w:val="00544693"/>
    <w:rsid w:val="00556AEC"/>
    <w:rsid w:val="0068778E"/>
    <w:rsid w:val="007762BD"/>
    <w:rsid w:val="00891C78"/>
    <w:rsid w:val="00895599"/>
    <w:rsid w:val="009B68B9"/>
    <w:rsid w:val="009F32E2"/>
    <w:rsid w:val="00B86602"/>
    <w:rsid w:val="00BD04DC"/>
    <w:rsid w:val="00CE17C6"/>
    <w:rsid w:val="00EA3608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11A9-4783-4DC4-94D8-342F81CC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32E2"/>
    <w:pPr>
      <w:keepNext/>
      <w:numPr>
        <w:numId w:val="1"/>
      </w:numPr>
      <w:tabs>
        <w:tab w:val="left" w:pos="540"/>
      </w:tabs>
      <w:ind w:left="360" w:firstLine="0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9F32E2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F32E2"/>
    <w:pPr>
      <w:keepNext/>
      <w:numPr>
        <w:ilvl w:val="2"/>
        <w:numId w:val="1"/>
      </w:numPr>
      <w:tabs>
        <w:tab w:val="left" w:pos="540"/>
      </w:tabs>
      <w:ind w:left="360" w:firstLine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32E2"/>
    <w:pPr>
      <w:keepNext/>
      <w:numPr>
        <w:ilvl w:val="3"/>
        <w:numId w:val="1"/>
      </w:numPr>
      <w:tabs>
        <w:tab w:val="left" w:pos="540"/>
      </w:tabs>
      <w:ind w:left="360" w:firstLine="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2E2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32E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32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F32E2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styleId="a3">
    <w:name w:val="Hyperlink"/>
    <w:rsid w:val="009F32E2"/>
    <w:rPr>
      <w:color w:val="0000FF"/>
      <w:u w:val="single"/>
    </w:rPr>
  </w:style>
  <w:style w:type="paragraph" w:styleId="a4">
    <w:name w:val="Body Text"/>
    <w:basedOn w:val="a"/>
    <w:link w:val="a5"/>
    <w:rsid w:val="009F32E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F32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9F32E2"/>
    <w:pPr>
      <w:ind w:firstLine="720"/>
      <w:jc w:val="center"/>
    </w:pPr>
    <w:rPr>
      <w:bCs/>
      <w:sz w:val="28"/>
    </w:rPr>
  </w:style>
  <w:style w:type="character" w:customStyle="1" w:styleId="a8">
    <w:name w:val="Название Знак"/>
    <w:basedOn w:val="a0"/>
    <w:link w:val="a6"/>
    <w:rsid w:val="009F32E2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9F32E2"/>
    <w:pPr>
      <w:tabs>
        <w:tab w:val="left" w:pos="540"/>
      </w:tabs>
      <w:ind w:left="360"/>
    </w:pPr>
  </w:style>
  <w:style w:type="paragraph" w:styleId="a9">
    <w:name w:val="Normal (Web)"/>
    <w:basedOn w:val="a"/>
    <w:uiPriority w:val="99"/>
    <w:semiHidden/>
    <w:unhideWhenUsed/>
    <w:rsid w:val="009F32E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9F32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9F32E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-competitions.ru/konk_%20%20%20%0Dhtml/barenz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zab&#1072;burina@glazunovcons.ru" TargetMode="External"/><Relationship Id="rId5" Type="http://schemas.openxmlformats.org/officeDocument/2006/relationships/hyperlink" Target="mailto:info@glazunovcon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Спивакова</dc:creator>
  <cp:keywords/>
  <dc:description/>
  <cp:lastModifiedBy>Татьяна Спивакова</cp:lastModifiedBy>
  <cp:revision>16</cp:revision>
  <dcterms:created xsi:type="dcterms:W3CDTF">2017-09-21T08:56:00Z</dcterms:created>
  <dcterms:modified xsi:type="dcterms:W3CDTF">2019-08-12T09:37:00Z</dcterms:modified>
</cp:coreProperties>
</file>