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6E" w:rsidRDefault="00595C6E" w:rsidP="00595C6E">
      <w:pPr>
        <w:pStyle w:val="3"/>
      </w:pPr>
      <w:r>
        <w:t>Группа I. (до 10 лет)</w:t>
      </w:r>
    </w:p>
    <w:p w:rsidR="00595C6E" w:rsidRDefault="00595C6E" w:rsidP="00595C6E">
      <w:pPr>
        <w:pStyle w:val="a4"/>
      </w:pPr>
      <w:r>
        <w:t>Свободная программа до 10 минут, включающая в себя не менее двух разнохарактерных произведений. В программе обязательно должно быть представлено произведение русского композитора.</w:t>
      </w:r>
    </w:p>
    <w:p w:rsidR="00595C6E" w:rsidRDefault="00595C6E" w:rsidP="00595C6E">
      <w:pPr>
        <w:pStyle w:val="3"/>
      </w:pPr>
      <w:r>
        <w:t>Группа II. (11-13 лет)</w:t>
      </w:r>
    </w:p>
    <w:p w:rsidR="00595C6E" w:rsidRDefault="00595C6E" w:rsidP="00595C6E">
      <w:pPr>
        <w:pStyle w:val="a4"/>
      </w:pPr>
      <w:r>
        <w:t>Свободная программа до 15 минут, включающая в себя не менее двух разнохарактерных произведений. В программе обязательно должно быть представлено произведение русского композитора, предпочтительно С.В. Рахманинова.</w:t>
      </w:r>
    </w:p>
    <w:p w:rsidR="00595C6E" w:rsidRDefault="00595C6E" w:rsidP="00595C6E">
      <w:pPr>
        <w:pStyle w:val="3"/>
      </w:pPr>
      <w:r>
        <w:t>Группа III. (14-17 лет)</w:t>
      </w:r>
    </w:p>
    <w:p w:rsidR="00595C6E" w:rsidRDefault="00595C6E" w:rsidP="00595C6E">
      <w:pPr>
        <w:pStyle w:val="a4"/>
      </w:pPr>
      <w:r>
        <w:t xml:space="preserve">Свободная программа до 25 минут, включающая в </w:t>
      </w:r>
      <w:proofErr w:type="gramStart"/>
      <w:r>
        <w:t>себя:</w:t>
      </w:r>
      <w:r>
        <w:br/>
        <w:t>а</w:t>
      </w:r>
      <w:proofErr w:type="gramEnd"/>
      <w:r>
        <w:t xml:space="preserve">) Первую часть сонаты </w:t>
      </w:r>
      <w:proofErr w:type="spellStart"/>
      <w:r>
        <w:t>Клементи</w:t>
      </w:r>
      <w:proofErr w:type="spellEnd"/>
      <w:r>
        <w:t>, Моцарта, Гайдна, Бетховена, Шуберта;</w:t>
      </w:r>
      <w:r>
        <w:br/>
        <w:t>б) Два или более разнохарактерных произведения.</w:t>
      </w:r>
      <w:r>
        <w:br/>
        <w:t>В программе обязательно должно быть представлено одно или более произведение С.В. Рахманинова.</w:t>
      </w:r>
    </w:p>
    <w:p w:rsidR="00595C6E" w:rsidRDefault="00595C6E" w:rsidP="00595C6E">
      <w:pPr>
        <w:pStyle w:val="3"/>
      </w:pPr>
      <w:r>
        <w:t>Группа IV. (18-25 лет)</w:t>
      </w:r>
    </w:p>
    <w:p w:rsidR="00595C6E" w:rsidRDefault="00595C6E" w:rsidP="00595C6E">
      <w:pPr>
        <w:pStyle w:val="4"/>
      </w:pPr>
      <w:r>
        <w:t>I тур:</w:t>
      </w:r>
    </w:p>
    <w:p w:rsidR="00595C6E" w:rsidRDefault="00595C6E" w:rsidP="00595C6E">
      <w:pPr>
        <w:pStyle w:val="a4"/>
      </w:pPr>
      <w:r>
        <w:t>Свободная программа продолжительностью до 15 минут, которая включает в себя:</w:t>
      </w:r>
      <w:r>
        <w:br/>
        <w:t>1. 1-я часть Классической сонаты Гайдна, Моцарта, Бетховена, Шуберта.</w:t>
      </w:r>
      <w:r>
        <w:br/>
        <w:t>2. Виртуозное произведение (пьеса или этюд).</w:t>
      </w:r>
    </w:p>
    <w:p w:rsidR="00595C6E" w:rsidRDefault="00595C6E" w:rsidP="00595C6E">
      <w:pPr>
        <w:pStyle w:val="4"/>
      </w:pPr>
      <w:r>
        <w:t>II тур:</w:t>
      </w:r>
    </w:p>
    <w:p w:rsidR="00595C6E" w:rsidRDefault="00595C6E" w:rsidP="00595C6E">
      <w:pPr>
        <w:pStyle w:val="a4"/>
      </w:pPr>
      <w:r>
        <w:t>Свободная программа продолжительностью от 30 до 40 мин, состоящая из контрастных произведений различных композиторов, включающая одно или более произведение Сергея Рахманинова. Произведения из первого тура не могут быть повторены во втором.</w:t>
      </w:r>
    </w:p>
    <w:p w:rsidR="00595C6E" w:rsidRPr="00595C6E" w:rsidRDefault="00595C6E">
      <w:bookmarkStart w:id="0" w:name="_GoBack"/>
      <w:bookmarkEnd w:id="0"/>
    </w:p>
    <w:sectPr w:rsidR="00595C6E" w:rsidRPr="0059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4D"/>
    <w:rsid w:val="003943E4"/>
    <w:rsid w:val="00595C6E"/>
    <w:rsid w:val="0072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4370-1A1D-4DD4-8156-E58723F6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95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95C6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C6E"/>
    <w:rPr>
      <w:color w:val="0563C1" w:themeColor="hyperlink"/>
      <w:u w:val="single"/>
    </w:rPr>
  </w:style>
  <w:style w:type="character" w:customStyle="1" w:styleId="30">
    <w:name w:val="Заголовок 3 Знак"/>
    <w:basedOn w:val="a0"/>
    <w:link w:val="3"/>
    <w:uiPriority w:val="9"/>
    <w:rsid w:val="00595C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95C6E"/>
    <w:rPr>
      <w:rFonts w:asciiTheme="majorHAnsi" w:eastAsiaTheme="majorEastAsia" w:hAnsiTheme="majorHAnsi" w:cstheme="majorBidi"/>
      <w:b/>
      <w:bCs/>
      <w:i/>
      <w:iCs/>
      <w:color w:val="5B9BD5" w:themeColor="accent1"/>
    </w:rPr>
  </w:style>
  <w:style w:type="paragraph" w:styleId="a4">
    <w:name w:val="Normal (Web)"/>
    <w:basedOn w:val="a"/>
    <w:uiPriority w:val="99"/>
    <w:unhideWhenUsed/>
    <w:rsid w:val="00595C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65558">
      <w:bodyDiv w:val="1"/>
      <w:marLeft w:val="0"/>
      <w:marRight w:val="0"/>
      <w:marTop w:val="0"/>
      <w:marBottom w:val="0"/>
      <w:divBdr>
        <w:top w:val="none" w:sz="0" w:space="0" w:color="auto"/>
        <w:left w:val="none" w:sz="0" w:space="0" w:color="auto"/>
        <w:bottom w:val="none" w:sz="0" w:space="0" w:color="auto"/>
        <w:right w:val="none" w:sz="0" w:space="0" w:color="auto"/>
      </w:divBdr>
      <w:divsChild>
        <w:div w:id="175581963">
          <w:blockQuote w:val="1"/>
          <w:marLeft w:val="0"/>
          <w:marRight w:val="0"/>
          <w:marTop w:val="225"/>
          <w:marBottom w:val="300"/>
          <w:divBdr>
            <w:top w:val="none" w:sz="0" w:space="0" w:color="auto"/>
            <w:left w:val="single" w:sz="12" w:space="30" w:color="F76F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Музыкальное Обозрение</dc:creator>
  <cp:keywords/>
  <dc:description/>
  <cp:lastModifiedBy>Музыкальное Обозрение</cp:lastModifiedBy>
  <cp:revision>2</cp:revision>
  <dcterms:created xsi:type="dcterms:W3CDTF">2017-11-09T15:49:00Z</dcterms:created>
  <dcterms:modified xsi:type="dcterms:W3CDTF">2017-11-09T15:55:00Z</dcterms:modified>
</cp:coreProperties>
</file>